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9ACC344" wp14:editId="53CBEF7B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5F76D7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5F76D7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5F76D7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5F76D7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5938BF" w:rsidRPr="005F76D7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5F76D7"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Pr="005F76D7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76D7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5F76D7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76D7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5F76D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76D7">
              <w:rPr>
                <w:rFonts w:ascii="Times New Roman" w:hAnsi="Times New Roman" w:cs="Times New Roman"/>
                <w:sz w:val="20"/>
              </w:rPr>
              <w:t>628002,  г.</w:t>
            </w:r>
            <w:r w:rsidR="00B86DC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76D7">
              <w:rPr>
                <w:rFonts w:ascii="Times New Roman" w:hAnsi="Times New Roman" w:cs="Times New Roman"/>
                <w:sz w:val="20"/>
              </w:rPr>
              <w:t>Ханты-Мансийск,</w:t>
            </w:r>
          </w:p>
          <w:p w:rsidR="005938BF" w:rsidRPr="005F76D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76D7">
              <w:rPr>
                <w:rFonts w:ascii="Times New Roman" w:hAnsi="Times New Roman" w:cs="Times New Roman"/>
                <w:sz w:val="20"/>
              </w:rPr>
              <w:t>ул.</w:t>
            </w:r>
            <w:r w:rsidR="00B86DC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76D7">
              <w:rPr>
                <w:rFonts w:ascii="Times New Roman" w:hAnsi="Times New Roman" w:cs="Times New Roman"/>
                <w:sz w:val="20"/>
              </w:rPr>
              <w:t>Гагарина, 214</w:t>
            </w:r>
          </w:p>
          <w:p w:rsidR="005938BF" w:rsidRPr="005F76D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76D7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5F76D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76D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5F76D7">
              <w:rPr>
                <w:rFonts w:ascii="Times New Roman" w:hAnsi="Times New Roman" w:cs="Times New Roman"/>
                <w:sz w:val="20"/>
              </w:rPr>
              <w:t>-</w:t>
            </w:r>
            <w:r w:rsidRPr="005F76D7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5F76D7">
              <w:rPr>
                <w:rFonts w:ascii="Times New Roman" w:hAnsi="Times New Roman" w:cs="Times New Roman"/>
                <w:sz w:val="20"/>
              </w:rPr>
              <w:t>:</w:t>
            </w:r>
            <w:r w:rsidRPr="005F76D7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5F76D7">
              <w:rPr>
                <w:rFonts w:ascii="Times New Roman" w:hAnsi="Times New Roman" w:cs="Times New Roman"/>
                <w:sz w:val="20"/>
              </w:rPr>
              <w:t>@</w:t>
            </w:r>
            <w:r w:rsidRPr="005F76D7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5F76D7">
              <w:rPr>
                <w:rFonts w:ascii="Times New Roman" w:hAnsi="Times New Roman" w:cs="Times New Roman"/>
                <w:sz w:val="20"/>
              </w:rPr>
              <w:t>.</w:t>
            </w:r>
            <w:r w:rsidRPr="005F76D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Pr="001E0804" w:rsidRDefault="00E35131" w:rsidP="007832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E30867" w:rsidRDefault="00E35131" w:rsidP="00E30867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30867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FB5DC7" w:rsidRDefault="00E35131" w:rsidP="00E30867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FB5DC7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FB5DC7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436491" w:rsidRDefault="00E35131" w:rsidP="00E30867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Pr="001E0804" w:rsidRDefault="00E35131" w:rsidP="00E30867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1E0804" w:rsidRDefault="00E35131" w:rsidP="00E30867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D97" w:rsidRDefault="00680D97" w:rsidP="008840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3248" w:rsidRPr="004917DD" w:rsidRDefault="00783248" w:rsidP="00680D9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17DD">
        <w:rPr>
          <w:rFonts w:ascii="Times New Roman" w:hAnsi="Times New Roman"/>
          <w:b/>
          <w:sz w:val="27"/>
          <w:szCs w:val="27"/>
        </w:rPr>
        <w:t>Пояснительная записка</w:t>
      </w:r>
    </w:p>
    <w:p w:rsidR="00680D97" w:rsidRPr="004917DD" w:rsidRDefault="00783248" w:rsidP="00680D97">
      <w:pPr>
        <w:pStyle w:val="FR1"/>
        <w:spacing w:line="240" w:lineRule="auto"/>
        <w:jc w:val="center"/>
        <w:rPr>
          <w:sz w:val="27"/>
          <w:szCs w:val="27"/>
        </w:rPr>
      </w:pPr>
      <w:r w:rsidRPr="004917DD">
        <w:rPr>
          <w:sz w:val="27"/>
          <w:szCs w:val="27"/>
        </w:rPr>
        <w:t xml:space="preserve">к проекту постановления администрации Ханты-Мансийского района «О внесении изменений в постановление администрации Ханты-Мансийского района от 10 ноября 2017 года № 319 «Об утверждении муниципальной программы «Комплексное развитие агропромышленного комплекса и традиционной хозяйственной деятельности коренных малочисленных народов Севера </w:t>
      </w:r>
    </w:p>
    <w:p w:rsidR="00783248" w:rsidRPr="004917DD" w:rsidRDefault="00783248" w:rsidP="00680D97">
      <w:pPr>
        <w:pStyle w:val="FR1"/>
        <w:spacing w:line="240" w:lineRule="auto"/>
        <w:jc w:val="center"/>
        <w:rPr>
          <w:sz w:val="27"/>
          <w:szCs w:val="27"/>
        </w:rPr>
      </w:pPr>
      <w:r w:rsidRPr="004917DD">
        <w:rPr>
          <w:sz w:val="27"/>
          <w:szCs w:val="27"/>
        </w:rPr>
        <w:t>Ханты-Мансийского района на 2018-2020 годы»</w:t>
      </w:r>
    </w:p>
    <w:p w:rsidR="00783248" w:rsidRPr="004917DD" w:rsidRDefault="00783248" w:rsidP="00680D97">
      <w:pPr>
        <w:pStyle w:val="FR1"/>
        <w:spacing w:line="240" w:lineRule="auto"/>
        <w:jc w:val="both"/>
        <w:rPr>
          <w:b w:val="0"/>
          <w:sz w:val="27"/>
          <w:szCs w:val="27"/>
          <w:highlight w:val="yellow"/>
        </w:rPr>
      </w:pPr>
    </w:p>
    <w:p w:rsidR="00862DEE" w:rsidRPr="004917DD" w:rsidRDefault="00783248" w:rsidP="00862DEE">
      <w:pPr>
        <w:pStyle w:val="FR1"/>
        <w:spacing w:line="240" w:lineRule="auto"/>
        <w:ind w:firstLine="709"/>
        <w:jc w:val="both"/>
        <w:rPr>
          <w:b w:val="0"/>
          <w:sz w:val="27"/>
          <w:szCs w:val="27"/>
        </w:rPr>
      </w:pPr>
      <w:r w:rsidRPr="004917DD">
        <w:rPr>
          <w:b w:val="0"/>
          <w:sz w:val="27"/>
          <w:szCs w:val="27"/>
        </w:rPr>
        <w:t>Проект постановления администрации Ханты-Мансийского района «О внесении изменений в постановление администрации Ханты-Мансийского района от 10 ноября 2017 года № 319 «Об утверждении муниципальной программы «Комплексное развитие агропромышленного комплекса и традиционной хозяйственной деятельности коренных малочисленных народов Севера Ханты-Мансийского района на 2018-2020 годы» (да</w:t>
      </w:r>
      <w:r w:rsidR="00862DEE" w:rsidRPr="004917DD">
        <w:rPr>
          <w:b w:val="0"/>
          <w:sz w:val="27"/>
          <w:szCs w:val="27"/>
        </w:rPr>
        <w:t>лее–</w:t>
      </w:r>
      <w:r w:rsidRPr="004917DD">
        <w:rPr>
          <w:b w:val="0"/>
          <w:sz w:val="27"/>
          <w:szCs w:val="27"/>
        </w:rPr>
        <w:t xml:space="preserve">проект постановления, муниципальная программа,  постановление № 319) подготовлен в соответствии </w:t>
      </w:r>
      <w:proofErr w:type="gramStart"/>
      <w:r w:rsidRPr="004917DD">
        <w:rPr>
          <w:b w:val="0"/>
          <w:sz w:val="27"/>
          <w:szCs w:val="27"/>
        </w:rPr>
        <w:t>с</w:t>
      </w:r>
      <w:proofErr w:type="gramEnd"/>
      <w:r w:rsidR="00862DEE" w:rsidRPr="004917DD">
        <w:rPr>
          <w:b w:val="0"/>
          <w:sz w:val="27"/>
          <w:szCs w:val="27"/>
        </w:rPr>
        <w:t>:</w:t>
      </w:r>
    </w:p>
    <w:p w:rsidR="00783248" w:rsidRPr="004917DD" w:rsidRDefault="00171398" w:rsidP="00862DEE">
      <w:pPr>
        <w:pStyle w:val="FR1"/>
        <w:spacing w:line="240" w:lineRule="auto"/>
        <w:ind w:firstLine="709"/>
        <w:jc w:val="both"/>
        <w:rPr>
          <w:b w:val="0"/>
          <w:sz w:val="27"/>
          <w:szCs w:val="27"/>
        </w:rPr>
      </w:pPr>
      <w:r w:rsidRPr="004917DD">
        <w:rPr>
          <w:b w:val="0"/>
          <w:sz w:val="27"/>
          <w:szCs w:val="27"/>
        </w:rPr>
        <w:t>уведомлением Департамента финансов Ханты-Мансийского автономного округа – Югры о предоставлении субсидии, субвенции, иного межбюджетного трансферта, имеющего целевое назначение на 2018 год и пл</w:t>
      </w:r>
      <w:r w:rsidR="00862DEE" w:rsidRPr="004917DD">
        <w:rPr>
          <w:b w:val="0"/>
          <w:sz w:val="27"/>
          <w:szCs w:val="27"/>
        </w:rPr>
        <w:t>ановый период 2019 и 2020 годов;</w:t>
      </w:r>
    </w:p>
    <w:p w:rsidR="00862DEE" w:rsidRPr="004917DD" w:rsidRDefault="00862DEE" w:rsidP="00862DEE">
      <w:pPr>
        <w:pStyle w:val="FR1"/>
        <w:spacing w:line="240" w:lineRule="auto"/>
        <w:ind w:firstLine="709"/>
        <w:jc w:val="both"/>
        <w:rPr>
          <w:b w:val="0"/>
          <w:sz w:val="27"/>
          <w:szCs w:val="27"/>
        </w:rPr>
      </w:pPr>
      <w:r w:rsidRPr="004917DD">
        <w:rPr>
          <w:b w:val="0"/>
          <w:sz w:val="27"/>
          <w:szCs w:val="27"/>
        </w:rPr>
        <w:t>письмом департамента строительства, архитектуры и ЖКХ</w:t>
      </w:r>
      <w:r w:rsidR="00B54BA0" w:rsidRPr="004917DD">
        <w:rPr>
          <w:b w:val="0"/>
          <w:sz w:val="27"/>
          <w:szCs w:val="27"/>
        </w:rPr>
        <w:t xml:space="preserve"> от 02.10.2018.</w:t>
      </w:r>
    </w:p>
    <w:p w:rsidR="00783248" w:rsidRPr="004917DD" w:rsidRDefault="006573D4" w:rsidP="00680D97">
      <w:pPr>
        <w:pStyle w:val="FR1"/>
        <w:spacing w:line="240" w:lineRule="auto"/>
        <w:ind w:firstLine="709"/>
        <w:jc w:val="both"/>
        <w:rPr>
          <w:b w:val="0"/>
          <w:sz w:val="27"/>
          <w:szCs w:val="27"/>
        </w:rPr>
      </w:pPr>
      <w:r w:rsidRPr="004917DD">
        <w:rPr>
          <w:b w:val="0"/>
          <w:sz w:val="27"/>
          <w:szCs w:val="27"/>
        </w:rPr>
        <w:t>В связи с предоставлением дополнительных средств из</w:t>
      </w:r>
      <w:r w:rsidRPr="004917DD">
        <w:rPr>
          <w:b w:val="0"/>
          <w:sz w:val="27"/>
          <w:szCs w:val="27"/>
        </w:rPr>
        <w:t xml:space="preserve"> бюджета </w:t>
      </w:r>
      <w:r w:rsidRPr="004917DD">
        <w:rPr>
          <w:b w:val="0"/>
          <w:sz w:val="27"/>
          <w:szCs w:val="27"/>
        </w:rPr>
        <w:t>автономного округа</w:t>
      </w:r>
      <w:r w:rsidRPr="004917DD">
        <w:rPr>
          <w:b w:val="0"/>
          <w:sz w:val="27"/>
          <w:szCs w:val="27"/>
        </w:rPr>
        <w:t xml:space="preserve"> </w:t>
      </w:r>
      <w:r w:rsidR="00A16B3E" w:rsidRPr="004917DD">
        <w:rPr>
          <w:b w:val="0"/>
          <w:sz w:val="27"/>
          <w:szCs w:val="27"/>
        </w:rPr>
        <w:t xml:space="preserve">на 2018 год </w:t>
      </w:r>
      <w:r w:rsidRPr="004917DD">
        <w:rPr>
          <w:b w:val="0"/>
          <w:sz w:val="27"/>
          <w:szCs w:val="27"/>
        </w:rPr>
        <w:t>п</w:t>
      </w:r>
      <w:r w:rsidR="00680D97" w:rsidRPr="004917DD">
        <w:rPr>
          <w:b w:val="0"/>
          <w:sz w:val="27"/>
          <w:szCs w:val="27"/>
        </w:rPr>
        <w:t>роектом постановления вносятся</w:t>
      </w:r>
      <w:r w:rsidR="00783248" w:rsidRPr="004917DD">
        <w:rPr>
          <w:b w:val="0"/>
          <w:sz w:val="27"/>
          <w:szCs w:val="27"/>
        </w:rPr>
        <w:t xml:space="preserve"> изменения в приложение к постановлению № 319, в том числе: </w:t>
      </w:r>
    </w:p>
    <w:p w:rsidR="00862DEE" w:rsidRPr="004917DD" w:rsidRDefault="00783248" w:rsidP="00680D97">
      <w:pPr>
        <w:pStyle w:val="FR1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  <w:sz w:val="27"/>
          <w:szCs w:val="27"/>
        </w:rPr>
      </w:pPr>
      <w:r w:rsidRPr="004917DD">
        <w:rPr>
          <w:b w:val="0"/>
          <w:sz w:val="27"/>
          <w:szCs w:val="27"/>
        </w:rPr>
        <w:t xml:space="preserve"> В Паспорт муниципальной программы: </w:t>
      </w:r>
    </w:p>
    <w:p w:rsidR="00783248" w:rsidRPr="004917DD" w:rsidRDefault="00783248" w:rsidP="00862DEE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  <w:sz w:val="27"/>
          <w:szCs w:val="27"/>
        </w:rPr>
      </w:pPr>
      <w:r w:rsidRPr="004917DD">
        <w:rPr>
          <w:b w:val="0"/>
          <w:sz w:val="27"/>
          <w:szCs w:val="27"/>
        </w:rPr>
        <w:t>-строка «Финансовое обеспечение муниципальной программы» изложена в новой редакции путем корректировки объемов финансирования.</w:t>
      </w:r>
    </w:p>
    <w:p w:rsidR="00783248" w:rsidRPr="004917DD" w:rsidRDefault="00783248" w:rsidP="00680D97">
      <w:pPr>
        <w:pStyle w:val="FR1"/>
        <w:spacing w:line="240" w:lineRule="auto"/>
        <w:ind w:firstLine="709"/>
        <w:jc w:val="both"/>
        <w:rPr>
          <w:b w:val="0"/>
          <w:sz w:val="27"/>
          <w:szCs w:val="27"/>
        </w:rPr>
      </w:pPr>
      <w:r w:rsidRPr="004917DD">
        <w:rPr>
          <w:b w:val="0"/>
          <w:sz w:val="27"/>
          <w:szCs w:val="27"/>
        </w:rPr>
        <w:t xml:space="preserve">С учетом внесенных изменений общий объем финансирования  </w:t>
      </w:r>
      <w:r w:rsidRPr="004917DD">
        <w:rPr>
          <w:b w:val="0"/>
          <w:sz w:val="27"/>
          <w:szCs w:val="27"/>
        </w:rPr>
        <w:lastRenderedPageBreak/>
        <w:t>Программы на период 2018-</w:t>
      </w:r>
      <w:r w:rsidR="00171398" w:rsidRPr="004917DD">
        <w:rPr>
          <w:b w:val="0"/>
          <w:sz w:val="27"/>
          <w:szCs w:val="27"/>
        </w:rPr>
        <w:t>2020 го</w:t>
      </w:r>
      <w:r w:rsidR="00862DEE" w:rsidRPr="004917DD">
        <w:rPr>
          <w:b w:val="0"/>
          <w:sz w:val="27"/>
          <w:szCs w:val="27"/>
        </w:rPr>
        <w:t>дов составил–420 790,53</w:t>
      </w:r>
      <w:r w:rsidRPr="004917DD">
        <w:rPr>
          <w:b w:val="0"/>
          <w:sz w:val="27"/>
          <w:szCs w:val="27"/>
        </w:rPr>
        <w:t xml:space="preserve"> тыс. рублей, в</w:t>
      </w:r>
      <w:r w:rsidR="00171398" w:rsidRPr="004917DD">
        <w:rPr>
          <w:b w:val="0"/>
          <w:sz w:val="27"/>
          <w:szCs w:val="27"/>
        </w:rPr>
        <w:t xml:space="preserve"> том числе 2018 год – </w:t>
      </w:r>
      <w:r w:rsidR="00862DEE" w:rsidRPr="004917DD">
        <w:rPr>
          <w:b w:val="0"/>
          <w:sz w:val="27"/>
          <w:szCs w:val="27"/>
        </w:rPr>
        <w:t>203 509,63</w:t>
      </w:r>
      <w:r w:rsidRPr="004917DD">
        <w:rPr>
          <w:b w:val="0"/>
          <w:sz w:val="27"/>
          <w:szCs w:val="27"/>
        </w:rPr>
        <w:t xml:space="preserve"> тыс. рублей.</w:t>
      </w:r>
    </w:p>
    <w:p w:rsidR="00B54BA0" w:rsidRPr="004917DD" w:rsidRDefault="00783248" w:rsidP="006573D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17DD">
        <w:rPr>
          <w:rFonts w:ascii="Times New Roman" w:hAnsi="Times New Roman" w:cs="Times New Roman"/>
          <w:sz w:val="27"/>
          <w:szCs w:val="27"/>
        </w:rPr>
        <w:t>В Таблицу</w:t>
      </w:r>
      <w:r w:rsidR="00FF0A08" w:rsidRPr="004917DD">
        <w:rPr>
          <w:rFonts w:ascii="Times New Roman" w:hAnsi="Times New Roman" w:cs="Times New Roman"/>
          <w:sz w:val="27"/>
          <w:szCs w:val="27"/>
        </w:rPr>
        <w:t xml:space="preserve"> 2</w:t>
      </w:r>
      <w:r w:rsidRPr="004917DD">
        <w:rPr>
          <w:rFonts w:ascii="Times New Roman" w:hAnsi="Times New Roman" w:cs="Times New Roman"/>
          <w:sz w:val="27"/>
          <w:szCs w:val="27"/>
        </w:rPr>
        <w:t xml:space="preserve"> «Перечень основных мероп</w:t>
      </w:r>
      <w:r w:rsidR="00A16B3E" w:rsidRPr="004917DD">
        <w:rPr>
          <w:rFonts w:ascii="Times New Roman" w:hAnsi="Times New Roman" w:cs="Times New Roman"/>
          <w:sz w:val="27"/>
          <w:szCs w:val="27"/>
        </w:rPr>
        <w:t>риятий муниципальной программы»:</w:t>
      </w:r>
    </w:p>
    <w:p w:rsidR="00A16B3E" w:rsidRPr="004917DD" w:rsidRDefault="00A16B3E" w:rsidP="00A16B3E">
      <w:pPr>
        <w:pStyle w:val="ConsPlusNormal"/>
        <w:tabs>
          <w:tab w:val="left" w:pos="993"/>
        </w:tabs>
        <w:jc w:val="both"/>
        <w:rPr>
          <w:rFonts w:ascii="Times New Roman" w:eastAsia="Arial" w:hAnsi="Times New Roman" w:cs="Times New Roman"/>
          <w:bCs/>
          <w:sz w:val="27"/>
          <w:szCs w:val="27"/>
          <w:lang w:eastAsia="ar-SA"/>
        </w:rPr>
      </w:pP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-финансирование мероприятия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«Строительство участка подъезда дороги до п. Выкатной»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(пункт 1.6.1.) увеличено на сумму 5 035,5 тыс. рублей и составило 10 192,16 тыс. руб.;</w:t>
      </w:r>
    </w:p>
    <w:p w:rsidR="00A16B3E" w:rsidRPr="004917DD" w:rsidRDefault="00A16B3E" w:rsidP="00A16B3E">
      <w:pPr>
        <w:pStyle w:val="ConsPlusNormal"/>
        <w:tabs>
          <w:tab w:val="left" w:pos="993"/>
        </w:tabs>
        <w:jc w:val="both"/>
        <w:rPr>
          <w:rFonts w:ascii="Times New Roman" w:eastAsia="Arial" w:hAnsi="Times New Roman" w:cs="Times New Roman"/>
          <w:bCs/>
          <w:sz w:val="27"/>
          <w:szCs w:val="27"/>
          <w:lang w:eastAsia="ar-SA"/>
        </w:rPr>
      </w:pP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-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финансирование мероприятия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Строительство участка подъезда дороги до п. Реполово»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(пункт 1.6.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2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.) увеличено на сумму 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4 918,6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тыс. рублей и составило 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5 177,47</w:t>
      </w:r>
      <w:r w:rsidRPr="004917DD"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тыс. руб.;</w:t>
      </w:r>
    </w:p>
    <w:p w:rsidR="00A16B3E" w:rsidRPr="004917DD" w:rsidRDefault="00A16B3E" w:rsidP="00A16B3E">
      <w:pPr>
        <w:pStyle w:val="FR1"/>
        <w:spacing w:line="240" w:lineRule="auto"/>
        <w:ind w:firstLine="709"/>
        <w:jc w:val="both"/>
        <w:rPr>
          <w:rFonts w:eastAsia="Times New Roman"/>
          <w:b w:val="0"/>
          <w:sz w:val="27"/>
          <w:szCs w:val="27"/>
        </w:rPr>
      </w:pPr>
      <w:r w:rsidRPr="004917DD">
        <w:rPr>
          <w:b w:val="0"/>
          <w:bCs w:val="0"/>
          <w:sz w:val="27"/>
          <w:szCs w:val="27"/>
        </w:rPr>
        <w:t>-</w:t>
      </w:r>
      <w:r w:rsidRPr="004917DD">
        <w:rPr>
          <w:b w:val="0"/>
          <w:bCs w:val="0"/>
          <w:sz w:val="27"/>
          <w:szCs w:val="27"/>
        </w:rPr>
        <w:t>финансировани</w:t>
      </w:r>
      <w:r w:rsidRPr="004917DD">
        <w:rPr>
          <w:b w:val="0"/>
          <w:bCs w:val="0"/>
          <w:sz w:val="27"/>
          <w:szCs w:val="27"/>
        </w:rPr>
        <w:t>е</w:t>
      </w:r>
      <w:r w:rsidRPr="004917DD">
        <w:rPr>
          <w:b w:val="0"/>
          <w:bCs w:val="0"/>
          <w:sz w:val="27"/>
          <w:szCs w:val="27"/>
        </w:rPr>
        <w:t xml:space="preserve"> мероприяти</w:t>
      </w:r>
      <w:r w:rsidRPr="004917DD">
        <w:rPr>
          <w:b w:val="0"/>
          <w:bCs w:val="0"/>
          <w:sz w:val="27"/>
          <w:szCs w:val="27"/>
        </w:rPr>
        <w:t>я</w:t>
      </w:r>
      <w:r w:rsidRPr="004917DD">
        <w:rPr>
          <w:rFonts w:eastAsia="Times New Roman"/>
          <w:b w:val="0"/>
          <w:sz w:val="27"/>
          <w:szCs w:val="27"/>
        </w:rPr>
        <w:t xml:space="preserve"> «Субсидии на возмещение затрат по осуществлению отлова, транспортировки, учета, содержания, умерщвления, утилизации безнадзорных и бродячих животных на территории Ханты-Мансийского района</w:t>
      </w:r>
      <w:r w:rsidRPr="004917DD">
        <w:rPr>
          <w:rFonts w:eastAsia="Times New Roman"/>
          <w:b w:val="0"/>
          <w:sz w:val="27"/>
          <w:szCs w:val="27"/>
        </w:rPr>
        <w:t xml:space="preserve">» (пункт 1.7.1.) </w:t>
      </w:r>
      <w:r w:rsidRPr="004917DD">
        <w:rPr>
          <w:rFonts w:eastAsia="Times New Roman"/>
          <w:b w:val="0"/>
          <w:sz w:val="27"/>
          <w:szCs w:val="27"/>
        </w:rPr>
        <w:t xml:space="preserve">увеличено на сумму </w:t>
      </w:r>
      <w:r w:rsidRPr="004917DD">
        <w:rPr>
          <w:rFonts w:eastAsia="Times New Roman"/>
          <w:b w:val="0"/>
          <w:sz w:val="27"/>
          <w:szCs w:val="27"/>
        </w:rPr>
        <w:t>7,8</w:t>
      </w:r>
      <w:r w:rsidRPr="004917DD">
        <w:rPr>
          <w:rFonts w:eastAsia="Times New Roman"/>
          <w:b w:val="0"/>
          <w:sz w:val="27"/>
          <w:szCs w:val="27"/>
        </w:rPr>
        <w:t xml:space="preserve"> тыс. рублей и составило 1 284,3 тыс. рублей.</w:t>
      </w:r>
    </w:p>
    <w:p w:rsidR="00A16B3E" w:rsidRPr="004917DD" w:rsidRDefault="003740E7" w:rsidP="00A16B3E">
      <w:pPr>
        <w:pStyle w:val="FR1"/>
        <w:spacing w:line="240" w:lineRule="auto"/>
        <w:ind w:firstLine="709"/>
        <w:jc w:val="both"/>
        <w:rPr>
          <w:b w:val="0"/>
          <w:iCs/>
          <w:sz w:val="27"/>
          <w:szCs w:val="27"/>
        </w:rPr>
      </w:pPr>
      <w:r w:rsidRPr="004917DD">
        <w:rPr>
          <w:b w:val="0"/>
          <w:sz w:val="27"/>
          <w:szCs w:val="27"/>
        </w:rPr>
        <w:t>О</w:t>
      </w:r>
      <w:r w:rsidR="00A16B3E" w:rsidRPr="004917DD">
        <w:rPr>
          <w:b w:val="0"/>
          <w:sz w:val="27"/>
          <w:szCs w:val="27"/>
        </w:rPr>
        <w:t>бъем предоставляемых</w:t>
      </w:r>
      <w:r w:rsidRPr="004917DD">
        <w:rPr>
          <w:b w:val="0"/>
          <w:sz w:val="27"/>
          <w:szCs w:val="27"/>
        </w:rPr>
        <w:t xml:space="preserve"> лимитов из бюджета автономного округа с учетом д</w:t>
      </w:r>
      <w:r w:rsidR="00A16B3E" w:rsidRPr="004917DD">
        <w:rPr>
          <w:b w:val="0"/>
          <w:sz w:val="27"/>
          <w:szCs w:val="27"/>
        </w:rPr>
        <w:t>ополнительного финансирования соответствует</w:t>
      </w:r>
      <w:r w:rsidRPr="004917DD">
        <w:rPr>
          <w:b w:val="0"/>
          <w:sz w:val="27"/>
          <w:szCs w:val="27"/>
        </w:rPr>
        <w:t xml:space="preserve"> объему средств необходимых для исполнения</w:t>
      </w:r>
      <w:r w:rsidR="00A16B3E" w:rsidRPr="004917DD">
        <w:rPr>
          <w:b w:val="0"/>
          <w:sz w:val="27"/>
          <w:szCs w:val="27"/>
        </w:rPr>
        <w:t xml:space="preserve"> </w:t>
      </w:r>
      <w:r w:rsidRPr="004917DD">
        <w:rPr>
          <w:b w:val="0"/>
          <w:sz w:val="27"/>
          <w:szCs w:val="27"/>
        </w:rPr>
        <w:t>получателями государственной поддержки</w:t>
      </w:r>
      <w:r w:rsidR="00A05FD6" w:rsidRPr="004917DD">
        <w:rPr>
          <w:b w:val="0"/>
          <w:sz w:val="27"/>
          <w:szCs w:val="27"/>
        </w:rPr>
        <w:t xml:space="preserve"> показателей </w:t>
      </w:r>
      <w:r w:rsidR="00A16B3E" w:rsidRPr="004917DD">
        <w:rPr>
          <w:b w:val="0"/>
          <w:sz w:val="27"/>
          <w:szCs w:val="27"/>
        </w:rPr>
        <w:t>результативности использования субсидий, соответственно работа</w:t>
      </w:r>
      <w:r w:rsidR="00A05FD6" w:rsidRPr="004917DD">
        <w:rPr>
          <w:b w:val="0"/>
          <w:sz w:val="27"/>
          <w:szCs w:val="27"/>
        </w:rPr>
        <w:t xml:space="preserve"> по корректировке</w:t>
      </w:r>
      <w:r w:rsidR="00A16B3E" w:rsidRPr="004917DD">
        <w:rPr>
          <w:b w:val="0"/>
          <w:iCs/>
          <w:sz w:val="27"/>
          <w:szCs w:val="27"/>
        </w:rPr>
        <w:t xml:space="preserve"> </w:t>
      </w:r>
      <w:r w:rsidR="00A05FD6" w:rsidRPr="004917DD">
        <w:rPr>
          <w:b w:val="0"/>
          <w:iCs/>
          <w:sz w:val="27"/>
          <w:szCs w:val="27"/>
        </w:rPr>
        <w:t>целев</w:t>
      </w:r>
      <w:r w:rsidR="00A16B3E" w:rsidRPr="004917DD">
        <w:rPr>
          <w:b w:val="0"/>
          <w:iCs/>
          <w:sz w:val="27"/>
          <w:szCs w:val="27"/>
        </w:rPr>
        <w:t xml:space="preserve">ых </w:t>
      </w:r>
      <w:r w:rsidR="00A05FD6" w:rsidRPr="004917DD">
        <w:rPr>
          <w:b w:val="0"/>
          <w:iCs/>
          <w:sz w:val="27"/>
          <w:szCs w:val="27"/>
        </w:rPr>
        <w:t>показателей</w:t>
      </w:r>
      <w:r w:rsidR="00A16B3E" w:rsidRPr="004917DD">
        <w:rPr>
          <w:b w:val="0"/>
          <w:iCs/>
          <w:sz w:val="27"/>
          <w:szCs w:val="27"/>
        </w:rPr>
        <w:t xml:space="preserve"> (таблица 1) будет проведена по итогам </w:t>
      </w:r>
      <w:r w:rsidR="00A05FD6" w:rsidRPr="004917DD">
        <w:rPr>
          <w:b w:val="0"/>
          <w:iCs/>
          <w:sz w:val="27"/>
          <w:szCs w:val="27"/>
        </w:rPr>
        <w:t>2018 года.</w:t>
      </w:r>
    </w:p>
    <w:p w:rsidR="00A16B3E" w:rsidRPr="004917DD" w:rsidRDefault="00783248" w:rsidP="00A16B3E">
      <w:pPr>
        <w:pStyle w:val="FR1"/>
        <w:spacing w:line="240" w:lineRule="auto"/>
        <w:ind w:firstLine="709"/>
        <w:jc w:val="both"/>
        <w:rPr>
          <w:b w:val="0"/>
          <w:iCs/>
          <w:sz w:val="27"/>
          <w:szCs w:val="27"/>
        </w:rPr>
      </w:pPr>
      <w:r w:rsidRPr="004917DD">
        <w:rPr>
          <w:b w:val="0"/>
          <w:iCs/>
          <w:sz w:val="27"/>
          <w:szCs w:val="27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A16B3E" w:rsidRPr="004917DD" w:rsidRDefault="00783248" w:rsidP="00A16B3E">
      <w:pPr>
        <w:pStyle w:val="FR1"/>
        <w:spacing w:line="240" w:lineRule="auto"/>
        <w:ind w:firstLine="709"/>
        <w:jc w:val="both"/>
        <w:rPr>
          <w:b w:val="0"/>
          <w:iCs/>
          <w:sz w:val="27"/>
          <w:szCs w:val="27"/>
        </w:rPr>
      </w:pPr>
      <w:r w:rsidRPr="004917DD">
        <w:rPr>
          <w:rFonts w:eastAsia="Calibri"/>
          <w:b w:val="0"/>
          <w:sz w:val="27"/>
          <w:szCs w:val="27"/>
        </w:rPr>
        <w:t xml:space="preserve">Проект постановления размещен на официальном </w:t>
      </w:r>
      <w:r w:rsidRPr="004917DD">
        <w:rPr>
          <w:b w:val="0"/>
          <w:iCs/>
          <w:sz w:val="27"/>
          <w:szCs w:val="27"/>
        </w:rPr>
        <w:t xml:space="preserve">сайте администрации района hmrn.ru в разделе «Общественные обсуждения». </w:t>
      </w:r>
    </w:p>
    <w:p w:rsidR="00A16B3E" w:rsidRPr="004917DD" w:rsidRDefault="00783248" w:rsidP="00A16B3E">
      <w:pPr>
        <w:pStyle w:val="FR1"/>
        <w:spacing w:line="240" w:lineRule="auto"/>
        <w:ind w:firstLine="709"/>
        <w:jc w:val="both"/>
        <w:rPr>
          <w:b w:val="0"/>
          <w:iCs/>
          <w:sz w:val="27"/>
          <w:szCs w:val="27"/>
        </w:rPr>
      </w:pPr>
      <w:r w:rsidRPr="004917DD">
        <w:rPr>
          <w:b w:val="0"/>
          <w:iCs/>
          <w:sz w:val="27"/>
          <w:szCs w:val="27"/>
        </w:rPr>
        <w:t>С целью проведения антикоррупционной экспертизы, Проект постановления после согласования будет размещен на официальном сайте администрации района hmrn.ru в разделе «Документы» - «Нормативно-правовые акты администрации района» - «Антикоррупционная экспертиза».</w:t>
      </w:r>
    </w:p>
    <w:p w:rsidR="00A16B3E" w:rsidRPr="004917DD" w:rsidRDefault="00783248" w:rsidP="00A16B3E">
      <w:pPr>
        <w:pStyle w:val="FR1"/>
        <w:spacing w:line="240" w:lineRule="auto"/>
        <w:ind w:firstLine="709"/>
        <w:jc w:val="both"/>
        <w:rPr>
          <w:b w:val="0"/>
          <w:iCs/>
          <w:sz w:val="27"/>
          <w:szCs w:val="27"/>
        </w:rPr>
      </w:pPr>
      <w:r w:rsidRPr="004917DD">
        <w:rPr>
          <w:b w:val="0"/>
          <w:iCs/>
          <w:sz w:val="27"/>
          <w:szCs w:val="27"/>
        </w:rPr>
        <w:t>Утвержденный правовой акт будет опубликован в районной газете «Наш район» и размещен на официальной сайте администрации района.</w:t>
      </w:r>
    </w:p>
    <w:p w:rsidR="00783248" w:rsidRPr="004917DD" w:rsidRDefault="00783248" w:rsidP="00A16B3E">
      <w:pPr>
        <w:pStyle w:val="FR1"/>
        <w:spacing w:line="240" w:lineRule="auto"/>
        <w:ind w:firstLine="709"/>
        <w:jc w:val="both"/>
        <w:rPr>
          <w:b w:val="0"/>
          <w:iCs/>
          <w:sz w:val="27"/>
          <w:szCs w:val="27"/>
        </w:rPr>
      </w:pPr>
      <w:r w:rsidRPr="004917DD">
        <w:rPr>
          <w:b w:val="0"/>
          <w:iCs/>
          <w:sz w:val="27"/>
          <w:szCs w:val="27"/>
        </w:rPr>
        <w:t>На основании вышеизложенного просим согласовать Проект постановления.</w:t>
      </w:r>
    </w:p>
    <w:p w:rsidR="00A16B3E" w:rsidRPr="004917DD" w:rsidRDefault="00A16B3E" w:rsidP="00A16B3E">
      <w:pPr>
        <w:pStyle w:val="FR1"/>
        <w:spacing w:line="240" w:lineRule="auto"/>
        <w:ind w:firstLine="709"/>
        <w:jc w:val="both"/>
        <w:rPr>
          <w:b w:val="0"/>
          <w:sz w:val="27"/>
          <w:szCs w:val="27"/>
        </w:rPr>
      </w:pPr>
    </w:p>
    <w:p w:rsidR="00DC7C23" w:rsidRPr="004917DD" w:rsidRDefault="00783248" w:rsidP="004917DD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7"/>
          <w:szCs w:val="27"/>
        </w:rPr>
      </w:pPr>
      <w:r w:rsidRPr="004917DD">
        <w:rPr>
          <w:rFonts w:ascii="Times New Roman" w:hAnsi="Times New Roman"/>
          <w:bCs/>
          <w:iCs/>
          <w:sz w:val="27"/>
          <w:szCs w:val="27"/>
        </w:rPr>
        <w:t xml:space="preserve">Приложение: </w:t>
      </w:r>
      <w:r w:rsidR="00A16B3E" w:rsidRPr="004917DD">
        <w:rPr>
          <w:rFonts w:ascii="Times New Roman" w:hAnsi="Times New Roman"/>
          <w:bCs/>
          <w:iCs/>
          <w:sz w:val="27"/>
          <w:szCs w:val="27"/>
        </w:rPr>
        <w:t>30</w:t>
      </w:r>
      <w:r w:rsidRPr="004917DD">
        <w:rPr>
          <w:rFonts w:ascii="Times New Roman" w:hAnsi="Times New Roman"/>
          <w:bCs/>
          <w:iCs/>
          <w:sz w:val="27"/>
          <w:szCs w:val="27"/>
        </w:rPr>
        <w:t xml:space="preserve"> л. в 1 экз.</w:t>
      </w:r>
    </w:p>
    <w:tbl>
      <w:tblPr>
        <w:tblStyle w:val="a5"/>
        <w:tblpPr w:leftFromText="180" w:rightFromText="180" w:vertAnchor="text" w:horzAnchor="margin" w:tblpY="2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5"/>
        <w:gridCol w:w="120"/>
        <w:gridCol w:w="120"/>
      </w:tblGrid>
      <w:tr w:rsidR="00DC7C23" w:rsidRPr="00680D97" w:rsidTr="004917DD">
        <w:trPr>
          <w:trHeight w:val="991"/>
        </w:trPr>
        <w:tc>
          <w:tcPr>
            <w:tcW w:w="3227" w:type="dxa"/>
          </w:tcPr>
          <w:tbl>
            <w:tblPr>
              <w:tblStyle w:val="a5"/>
              <w:tblpPr w:leftFromText="180" w:rightFromText="180" w:vertAnchor="text" w:horzAnchor="margin" w:tblpY="85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69"/>
              <w:gridCol w:w="3901"/>
              <w:gridCol w:w="2052"/>
            </w:tblGrid>
            <w:tr w:rsidR="004917DD" w:rsidRPr="00927695" w:rsidTr="00E23618">
              <w:trPr>
                <w:trHeight w:val="1443"/>
              </w:trPr>
              <w:tc>
                <w:tcPr>
                  <w:tcW w:w="3369" w:type="dxa"/>
                </w:tcPr>
                <w:p w:rsidR="004917DD" w:rsidRDefault="004917DD" w:rsidP="004917DD">
                  <w:pPr>
                    <w:rPr>
                      <w:rFonts w:eastAsia="Calibri"/>
                      <w:sz w:val="28"/>
                      <w:szCs w:val="28"/>
                    </w:rPr>
                  </w:pPr>
                  <w:bookmarkStart w:id="2" w:name="EdsBorder"/>
                </w:p>
                <w:p w:rsidR="004917DD" w:rsidRPr="004917DD" w:rsidRDefault="004917DD" w:rsidP="004917DD">
                  <w:pPr>
                    <w:rPr>
                      <w:rFonts w:ascii="Times New Roman" w:hAnsi="Times New Roman" w:cs="Times New Roman"/>
                      <w:sz w:val="27"/>
                      <w:szCs w:val="27"/>
                      <w:lang w:val="en-US"/>
                    </w:rPr>
                  </w:pPr>
                  <w:r w:rsidRPr="004917DD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Председатель комитета</w:t>
                  </w:r>
                  <w:r w:rsidRPr="004917DD">
                    <w:rPr>
                      <w:rFonts w:ascii="Times New Roman" w:hAnsi="Times New Roman" w:cs="Times New Roman"/>
                      <w:noProof/>
                      <w:color w:val="808080" w:themeColor="background1" w:themeShade="80"/>
                      <w:sz w:val="27"/>
                      <w:szCs w:val="27"/>
                      <w:lang w:eastAsia="ru-RU"/>
                    </w:rPr>
                    <w:t xml:space="preserve"> </w:t>
                  </w:r>
                  <w:bookmarkEnd w:id="2"/>
                </w:p>
              </w:tc>
              <w:tc>
                <w:tcPr>
                  <w:tcW w:w="3901" w:type="dxa"/>
                  <w:vAlign w:val="center"/>
                </w:tcPr>
                <w:p w:rsidR="004917DD" w:rsidRPr="00903CF1" w:rsidRDefault="004917DD" w:rsidP="004917DD">
                  <w:pPr>
                    <w:pStyle w:val="ac"/>
                    <w:jc w:val="center"/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</w:pPr>
                  <w:bookmarkStart w:id="3" w:name="EdsText"/>
                  <w:r>
                    <w:rPr>
                      <w:rFonts w:ascii="Times New Roman" w:hAnsi="Times New Roman" w:cs="Times New Roman"/>
                      <w:noProof/>
                      <w:color w:val="808080" w:themeColor="background1" w:themeShade="80"/>
                      <w:sz w:val="28"/>
                      <w:szCs w:val="28"/>
                      <w:lang w:eastAsia="ru-RU"/>
                    </w:rPr>
                    <w:pict>
                      <v:group id="Группа 4" o:spid="_x0000_s1038" style="position:absolute;left:0;text-align:left;margin-left:-5.95pt;margin-top:-1.7pt;width:200pt;height:70.5pt;z-index:251658240;mso-position-horizontal-relative:text;mso-position-vertical-relative:text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  <v:roundrect id="Скругленный прямоугольник 2" o:spid="_x0000_s1039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3" o:spid="_x0000_s1040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  <v:imagedata r:id="rId10" o:title="gerb_okrug1"/>
                          <v:path arrowok="t"/>
                        </v:shape>
                      </v:group>
                    </w:pict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  <w:t>ДОКУМЕНТ ПОДПИСАН</w:t>
                  </w:r>
                </w:p>
                <w:p w:rsidR="004917DD" w:rsidRPr="00903CF1" w:rsidRDefault="004917DD" w:rsidP="004917DD">
                  <w:pPr>
                    <w:pStyle w:val="ac"/>
                    <w:jc w:val="center"/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  <w:t>ЭЛЕКТРОННОЙ ПОДПИСЬЮ</w:t>
                  </w:r>
                </w:p>
                <w:p w:rsidR="004917DD" w:rsidRPr="00903CF1" w:rsidRDefault="004917DD" w:rsidP="004917DD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4917DD" w:rsidRPr="00903CF1" w:rsidRDefault="004917DD" w:rsidP="004917DD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:rsidR="004917DD" w:rsidRPr="00903CF1" w:rsidRDefault="004917DD" w:rsidP="004917DD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4917DD" w:rsidRPr="00CA7141" w:rsidRDefault="004917DD" w:rsidP="004917DD">
                  <w:pPr>
                    <w:pStyle w:val="ac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  <w:bookmarkEnd w:id="3"/>
                </w:p>
              </w:tc>
              <w:tc>
                <w:tcPr>
                  <w:tcW w:w="2052" w:type="dxa"/>
                </w:tcPr>
                <w:p w:rsidR="004917DD" w:rsidRDefault="004917DD" w:rsidP="004917DD">
                  <w:pPr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4917DD" w:rsidRPr="004917DD" w:rsidRDefault="004917DD" w:rsidP="004917DD">
                  <w:pPr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  </w:t>
                  </w:r>
                  <w:r w:rsidRPr="004917DD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Н.Н.Конева</w:t>
                  </w:r>
                </w:p>
                <w:p w:rsidR="004917DD" w:rsidRPr="00FB7756" w:rsidRDefault="004917DD" w:rsidP="004917D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917DD" w:rsidRPr="00D1364F" w:rsidRDefault="004917DD" w:rsidP="0049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GoBack"/>
            <w:bookmarkEnd w:id="4"/>
            <w:r w:rsidRPr="00D1364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4917DD" w:rsidRDefault="004917DD" w:rsidP="0049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4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специалист-эксперт </w:t>
            </w:r>
          </w:p>
          <w:p w:rsidR="004917DD" w:rsidRPr="00D1364F" w:rsidRDefault="004917DD" w:rsidP="0049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4F">
              <w:rPr>
                <w:rFonts w:ascii="Times New Roman" w:hAnsi="Times New Roman" w:cs="Times New Roman"/>
                <w:sz w:val="20"/>
                <w:szCs w:val="20"/>
              </w:rPr>
              <w:t>отдела сельского хозяйства</w:t>
            </w:r>
          </w:p>
          <w:p w:rsidR="004917DD" w:rsidRPr="00D1364F" w:rsidRDefault="004917DD" w:rsidP="0049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4F">
              <w:rPr>
                <w:rFonts w:ascii="Times New Roman" w:hAnsi="Times New Roman" w:cs="Times New Roman"/>
                <w:sz w:val="20"/>
                <w:szCs w:val="20"/>
              </w:rPr>
              <w:t>комитета экономической политики</w:t>
            </w:r>
          </w:p>
          <w:p w:rsidR="00DC7C23" w:rsidRPr="004917DD" w:rsidRDefault="004917DD" w:rsidP="00DC7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64F">
              <w:rPr>
                <w:rFonts w:ascii="Times New Roman" w:hAnsi="Times New Roman" w:cs="Times New Roman"/>
                <w:sz w:val="20"/>
                <w:szCs w:val="20"/>
              </w:rPr>
              <w:t xml:space="preserve">Актимирова Залина Магометовна,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тел. 35-28-79</w:t>
            </w:r>
          </w:p>
        </w:tc>
        <w:tc>
          <w:tcPr>
            <w:tcW w:w="3901" w:type="dxa"/>
            <w:vAlign w:val="center"/>
          </w:tcPr>
          <w:p w:rsidR="00DC7C23" w:rsidRPr="00680D97" w:rsidRDefault="00DC7C23" w:rsidP="00DC7C2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2" w:type="dxa"/>
          </w:tcPr>
          <w:p w:rsidR="00DC7C23" w:rsidRPr="00680D97" w:rsidRDefault="00DC7C23" w:rsidP="00DC7C2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6731" w:rsidRPr="00424480" w:rsidRDefault="00886731" w:rsidP="004917D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86731" w:rsidRPr="00424480" w:rsidSect="004917DD">
      <w:pgSz w:w="11906" w:h="16838"/>
      <w:pgMar w:top="1418" w:right="1276" w:bottom="68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D6" w:rsidRDefault="00A05FD6" w:rsidP="00617B40">
      <w:pPr>
        <w:spacing w:after="0" w:line="240" w:lineRule="auto"/>
      </w:pPr>
      <w:r>
        <w:separator/>
      </w:r>
    </w:p>
  </w:endnote>
  <w:endnote w:type="continuationSeparator" w:id="0">
    <w:p w:rsidR="00A05FD6" w:rsidRDefault="00A05FD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D6" w:rsidRDefault="00A05FD6" w:rsidP="00617B40">
      <w:pPr>
        <w:spacing w:after="0" w:line="240" w:lineRule="auto"/>
      </w:pPr>
      <w:r>
        <w:separator/>
      </w:r>
    </w:p>
  </w:footnote>
  <w:footnote w:type="continuationSeparator" w:id="0">
    <w:p w:rsidR="00A05FD6" w:rsidRDefault="00A05FD6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0E3"/>
    <w:multiLevelType w:val="hybridMultilevel"/>
    <w:tmpl w:val="F5345D7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AA1123D"/>
    <w:multiLevelType w:val="hybridMultilevel"/>
    <w:tmpl w:val="0546A736"/>
    <w:lvl w:ilvl="0" w:tplc="D5E69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31500C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F4DF9"/>
    <w:multiLevelType w:val="hybridMultilevel"/>
    <w:tmpl w:val="A48401A0"/>
    <w:lvl w:ilvl="0" w:tplc="8AFC84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9CC73DE"/>
    <w:multiLevelType w:val="hybridMultilevel"/>
    <w:tmpl w:val="AEB4A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32C9D"/>
    <w:rsid w:val="000553F6"/>
    <w:rsid w:val="0009485B"/>
    <w:rsid w:val="00094C89"/>
    <w:rsid w:val="000972A8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71398"/>
    <w:rsid w:val="00182B80"/>
    <w:rsid w:val="001847D2"/>
    <w:rsid w:val="0018600B"/>
    <w:rsid w:val="00186A59"/>
    <w:rsid w:val="001C5C3F"/>
    <w:rsid w:val="001E0804"/>
    <w:rsid w:val="00213951"/>
    <w:rsid w:val="00225C7D"/>
    <w:rsid w:val="002300FD"/>
    <w:rsid w:val="00234040"/>
    <w:rsid w:val="002529F0"/>
    <w:rsid w:val="00261D49"/>
    <w:rsid w:val="00297A80"/>
    <w:rsid w:val="002A75A0"/>
    <w:rsid w:val="002C3A6D"/>
    <w:rsid w:val="002D0994"/>
    <w:rsid w:val="002D6A57"/>
    <w:rsid w:val="00301280"/>
    <w:rsid w:val="00343BF0"/>
    <w:rsid w:val="00343FF5"/>
    <w:rsid w:val="003624D8"/>
    <w:rsid w:val="003740E7"/>
    <w:rsid w:val="003862CA"/>
    <w:rsid w:val="00393DAD"/>
    <w:rsid w:val="00397EFC"/>
    <w:rsid w:val="003A5A79"/>
    <w:rsid w:val="003B0FD9"/>
    <w:rsid w:val="003B3515"/>
    <w:rsid w:val="003F2416"/>
    <w:rsid w:val="003F3603"/>
    <w:rsid w:val="00404BE7"/>
    <w:rsid w:val="00417101"/>
    <w:rsid w:val="00422070"/>
    <w:rsid w:val="00424480"/>
    <w:rsid w:val="00431272"/>
    <w:rsid w:val="004333EE"/>
    <w:rsid w:val="00436491"/>
    <w:rsid w:val="00436CC6"/>
    <w:rsid w:val="0044500A"/>
    <w:rsid w:val="00465FC6"/>
    <w:rsid w:val="00487750"/>
    <w:rsid w:val="004917DD"/>
    <w:rsid w:val="00493879"/>
    <w:rsid w:val="004B28BF"/>
    <w:rsid w:val="004C069C"/>
    <w:rsid w:val="004C7125"/>
    <w:rsid w:val="004F72DA"/>
    <w:rsid w:val="004F7CDE"/>
    <w:rsid w:val="00532CA8"/>
    <w:rsid w:val="005439BD"/>
    <w:rsid w:val="0056103D"/>
    <w:rsid w:val="0056694C"/>
    <w:rsid w:val="00572453"/>
    <w:rsid w:val="005938BF"/>
    <w:rsid w:val="005A66B0"/>
    <w:rsid w:val="005B2935"/>
    <w:rsid w:val="005B7083"/>
    <w:rsid w:val="005F0864"/>
    <w:rsid w:val="005F76D7"/>
    <w:rsid w:val="0060035B"/>
    <w:rsid w:val="006061D1"/>
    <w:rsid w:val="00617B40"/>
    <w:rsid w:val="0062031A"/>
    <w:rsid w:val="0062166C"/>
    <w:rsid w:val="00623C81"/>
    <w:rsid w:val="00624276"/>
    <w:rsid w:val="00626321"/>
    <w:rsid w:val="00636F28"/>
    <w:rsid w:val="00655734"/>
    <w:rsid w:val="006573D4"/>
    <w:rsid w:val="006615CF"/>
    <w:rsid w:val="006722F9"/>
    <w:rsid w:val="00680D97"/>
    <w:rsid w:val="00681141"/>
    <w:rsid w:val="006902B6"/>
    <w:rsid w:val="006A5B30"/>
    <w:rsid w:val="006B1282"/>
    <w:rsid w:val="006C37AF"/>
    <w:rsid w:val="006C6EC8"/>
    <w:rsid w:val="006C77B8"/>
    <w:rsid w:val="006D18AE"/>
    <w:rsid w:val="006D495B"/>
    <w:rsid w:val="007343BF"/>
    <w:rsid w:val="00752A9C"/>
    <w:rsid w:val="0077481C"/>
    <w:rsid w:val="00783248"/>
    <w:rsid w:val="00795E7E"/>
    <w:rsid w:val="007A0722"/>
    <w:rsid w:val="007C5828"/>
    <w:rsid w:val="00805A4C"/>
    <w:rsid w:val="008141BA"/>
    <w:rsid w:val="00822F9D"/>
    <w:rsid w:val="00826918"/>
    <w:rsid w:val="00827A88"/>
    <w:rsid w:val="008459BB"/>
    <w:rsid w:val="00862DEE"/>
    <w:rsid w:val="008840B7"/>
    <w:rsid w:val="00886731"/>
    <w:rsid w:val="00887353"/>
    <w:rsid w:val="00887852"/>
    <w:rsid w:val="00897CB6"/>
    <w:rsid w:val="008C2ACB"/>
    <w:rsid w:val="008D50E0"/>
    <w:rsid w:val="008D6252"/>
    <w:rsid w:val="008E1F83"/>
    <w:rsid w:val="008E4601"/>
    <w:rsid w:val="00903CF1"/>
    <w:rsid w:val="00906142"/>
    <w:rsid w:val="00927695"/>
    <w:rsid w:val="00933810"/>
    <w:rsid w:val="009364B4"/>
    <w:rsid w:val="00957C63"/>
    <w:rsid w:val="0096338B"/>
    <w:rsid w:val="009917B5"/>
    <w:rsid w:val="009A231B"/>
    <w:rsid w:val="009C0855"/>
    <w:rsid w:val="009C1751"/>
    <w:rsid w:val="009F6EC2"/>
    <w:rsid w:val="00A05FD6"/>
    <w:rsid w:val="00A14960"/>
    <w:rsid w:val="00A16B3E"/>
    <w:rsid w:val="00A33D50"/>
    <w:rsid w:val="00A84612"/>
    <w:rsid w:val="00AC16A7"/>
    <w:rsid w:val="00AC194A"/>
    <w:rsid w:val="00AC20BC"/>
    <w:rsid w:val="00AD4DD3"/>
    <w:rsid w:val="00AD697A"/>
    <w:rsid w:val="00B17E67"/>
    <w:rsid w:val="00B2079F"/>
    <w:rsid w:val="00B2259C"/>
    <w:rsid w:val="00B230DD"/>
    <w:rsid w:val="00B45F61"/>
    <w:rsid w:val="00B53A62"/>
    <w:rsid w:val="00B54BA0"/>
    <w:rsid w:val="00B626AF"/>
    <w:rsid w:val="00B73C3C"/>
    <w:rsid w:val="00B76CD1"/>
    <w:rsid w:val="00B81A2D"/>
    <w:rsid w:val="00B86DCF"/>
    <w:rsid w:val="00BB4F48"/>
    <w:rsid w:val="00BB611F"/>
    <w:rsid w:val="00BB6639"/>
    <w:rsid w:val="00BE2AF4"/>
    <w:rsid w:val="00BF262A"/>
    <w:rsid w:val="00C002B4"/>
    <w:rsid w:val="00C00DAF"/>
    <w:rsid w:val="00C019B3"/>
    <w:rsid w:val="00C16253"/>
    <w:rsid w:val="00C21D1F"/>
    <w:rsid w:val="00C239F1"/>
    <w:rsid w:val="00C32DE5"/>
    <w:rsid w:val="00C36F0C"/>
    <w:rsid w:val="00C36F5A"/>
    <w:rsid w:val="00C50078"/>
    <w:rsid w:val="00C51F70"/>
    <w:rsid w:val="00C7412C"/>
    <w:rsid w:val="00CA5101"/>
    <w:rsid w:val="00CA7141"/>
    <w:rsid w:val="00CC7C2A"/>
    <w:rsid w:val="00CE01ED"/>
    <w:rsid w:val="00CF3794"/>
    <w:rsid w:val="00CF44D0"/>
    <w:rsid w:val="00CF744D"/>
    <w:rsid w:val="00D007DF"/>
    <w:rsid w:val="00D1364F"/>
    <w:rsid w:val="00D155CC"/>
    <w:rsid w:val="00D20948"/>
    <w:rsid w:val="00D213D8"/>
    <w:rsid w:val="00D26095"/>
    <w:rsid w:val="00D4179C"/>
    <w:rsid w:val="00D4701F"/>
    <w:rsid w:val="00D53054"/>
    <w:rsid w:val="00D60A8D"/>
    <w:rsid w:val="00D64FB3"/>
    <w:rsid w:val="00D8061E"/>
    <w:rsid w:val="00DA169D"/>
    <w:rsid w:val="00DB032D"/>
    <w:rsid w:val="00DB5425"/>
    <w:rsid w:val="00DB6A29"/>
    <w:rsid w:val="00DC5477"/>
    <w:rsid w:val="00DC7C23"/>
    <w:rsid w:val="00DE12FA"/>
    <w:rsid w:val="00DE397B"/>
    <w:rsid w:val="00DE6270"/>
    <w:rsid w:val="00E020E1"/>
    <w:rsid w:val="00E024DC"/>
    <w:rsid w:val="00E05238"/>
    <w:rsid w:val="00E05262"/>
    <w:rsid w:val="00E13209"/>
    <w:rsid w:val="00E26486"/>
    <w:rsid w:val="00E30867"/>
    <w:rsid w:val="00E35131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45714"/>
    <w:rsid w:val="00F55E37"/>
    <w:rsid w:val="00F765C7"/>
    <w:rsid w:val="00FA4CF5"/>
    <w:rsid w:val="00FB5DC7"/>
    <w:rsid w:val="00FB7756"/>
    <w:rsid w:val="00FC3FBE"/>
    <w:rsid w:val="00FE367D"/>
    <w:rsid w:val="00FE71F9"/>
    <w:rsid w:val="00FF0A08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48"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86D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78324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7832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213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86D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E8B4-72AD-4674-8024-EE94854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2018-07-09T07:36:00Z</dcterms:created>
  <dcterms:modified xsi:type="dcterms:W3CDTF">2018-10-03T07:03:00Z</dcterms:modified>
</cp:coreProperties>
</file>